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D4" w:rsidRDefault="004C37D4" w:rsidP="004C37D4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</w:p>
    <w:p w:rsidR="004C37D4" w:rsidRDefault="004C37D4" w:rsidP="004C37D4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07380" cy="533400"/>
            <wp:effectExtent l="0" t="0" r="6985" b="0"/>
            <wp:docPr id="2" name="Рисунок 2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701040" cy="549268"/>
            <wp:effectExtent l="0" t="0" r="3810" b="3810"/>
            <wp:docPr id="1" name="Рисунок 1" descr="Описание: Описание: 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7D4" w:rsidRPr="004C37D4" w:rsidRDefault="004C37D4" w:rsidP="004C37D4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bookmarkStart w:id="0" w:name="_GoBack"/>
      <w:r w:rsidRPr="004C37D4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4C37D4" w:rsidRPr="004C37D4" w:rsidRDefault="004C37D4" w:rsidP="004C37D4">
      <w:pPr>
        <w:spacing w:after="0"/>
        <w:jc w:val="center"/>
        <w:rPr>
          <w:rFonts w:ascii="Bahnschrift SemiLight" w:hAnsi="Bahnschrift SemiLight"/>
          <w:i/>
          <w:color w:val="0070C0"/>
          <w:sz w:val="24"/>
          <w:szCs w:val="24"/>
        </w:rPr>
      </w:pPr>
      <w:r w:rsidRPr="004C37D4">
        <w:rPr>
          <w:rFonts w:ascii="Bahnschrift SemiLight" w:hAnsi="Bahnschrift SemiLight"/>
          <w:i/>
          <w:color w:val="0070C0"/>
          <w:sz w:val="24"/>
          <w:szCs w:val="24"/>
        </w:rPr>
        <w:t>ПОЛЕВСКАЯ  ГОРОДСКАЯ  ОРГАНИЗ</w:t>
      </w:r>
      <w:r w:rsidRPr="004C37D4">
        <w:rPr>
          <w:rFonts w:ascii="Bahnschrift SemiLight" w:hAnsi="Bahnschrift SemiLight"/>
          <w:i/>
          <w:color w:val="0070C0"/>
          <w:sz w:val="24"/>
          <w:szCs w:val="24"/>
        </w:rPr>
        <w:t xml:space="preserve">АЦИЯ  ПРОФСОЮЗА </w:t>
      </w:r>
      <w:proofErr w:type="gramStart"/>
      <w:r w:rsidRPr="004C37D4">
        <w:rPr>
          <w:rFonts w:ascii="Bahnschrift SemiLight" w:hAnsi="Bahnschrift SemiLight"/>
          <w:i/>
          <w:color w:val="0070C0"/>
          <w:sz w:val="24"/>
          <w:szCs w:val="24"/>
        </w:rPr>
        <w:t xml:space="preserve">( </w:t>
      </w:r>
      <w:proofErr w:type="gramEnd"/>
      <w:r w:rsidRPr="004C37D4">
        <w:rPr>
          <w:rFonts w:ascii="Bahnschrift SemiLight" w:hAnsi="Bahnschrift SemiLight"/>
          <w:i/>
          <w:color w:val="0070C0"/>
          <w:sz w:val="24"/>
          <w:szCs w:val="24"/>
        </w:rPr>
        <w:t>29.03.22)</w:t>
      </w:r>
    </w:p>
    <w:bookmarkEnd w:id="0"/>
    <w:p w:rsidR="004C37D4" w:rsidRDefault="004C37D4" w:rsidP="004C37D4">
      <w:pPr>
        <w:spacing w:after="0"/>
        <w:jc w:val="center"/>
        <w:rPr>
          <w:rFonts w:ascii="Bahnschrift SemiLight" w:hAnsi="Bahnschrift SemiLight"/>
          <w:i/>
          <w:color w:val="FF0000"/>
          <w:sz w:val="44"/>
        </w:rPr>
      </w:pPr>
      <w:r w:rsidRPr="004C37D4">
        <w:rPr>
          <w:rFonts w:ascii="Bahnschrift SemiLight" w:hAnsi="Bahnschrift SemiLight"/>
          <w:i/>
          <w:color w:val="FF0000"/>
          <w:sz w:val="40"/>
        </w:rPr>
        <w:t xml:space="preserve">ИНФОРМАЦИОННЫЙ ВЫПУСК </w:t>
      </w:r>
    </w:p>
    <w:p w:rsidR="004C37D4" w:rsidRPr="004C37D4" w:rsidRDefault="004C37D4" w:rsidP="004C37D4">
      <w:pPr>
        <w:pStyle w:val="a3"/>
        <w:tabs>
          <w:tab w:val="left" w:pos="2410"/>
        </w:tabs>
        <w:ind w:right="283"/>
        <w:jc w:val="center"/>
        <w:rPr>
          <w:rFonts w:ascii="Arial" w:hAnsi="Arial" w:cs="Arial"/>
          <w:b/>
          <w:i/>
          <w:color w:val="0070C0"/>
          <w:sz w:val="36"/>
          <w:szCs w:val="24"/>
        </w:rPr>
      </w:pPr>
      <w:r>
        <w:rPr>
          <w:rFonts w:ascii="Arial" w:hAnsi="Arial" w:cs="Arial"/>
          <w:b/>
          <w:i/>
          <w:color w:val="0070C0"/>
          <w:sz w:val="36"/>
          <w:szCs w:val="24"/>
        </w:rPr>
        <w:t>ПРАВОВЫЕ НОВОСТИ</w:t>
      </w:r>
    </w:p>
    <w:p w:rsidR="004C37D4" w:rsidRPr="004C37D4" w:rsidRDefault="004C37D4" w:rsidP="004C37D4">
      <w:pPr>
        <w:pStyle w:val="a3"/>
        <w:ind w:right="283"/>
        <w:jc w:val="center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ФЕДЕРАЛЬНЫЕ ДОКУМЕНТЫ</w:t>
      </w:r>
    </w:p>
    <w:p w:rsidR="004C37D4" w:rsidRDefault="004C37D4" w:rsidP="004C37D4">
      <w:pPr>
        <w:spacing w:after="0" w:line="240" w:lineRule="auto"/>
        <w:jc w:val="both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  <w:i/>
          <w:color w:val="FF0000"/>
        </w:rPr>
        <w:t xml:space="preserve">     Смягчены санитарно-эпидемиологические требования к деятельности образовательных и иных детских и молодежных организаций в условиях распространения COVID-19</w:t>
      </w:r>
    </w:p>
    <w:p w:rsidR="004C37D4" w:rsidRDefault="004C37D4" w:rsidP="004C3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color w:val="0070C0"/>
        </w:rPr>
        <w:t>Изменениями, внесенными в СП 3.1/2.4.3598-20, в частности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 xml:space="preserve">исключена обязанность организаций уведомлять территориальный орган </w:t>
      </w:r>
      <w:proofErr w:type="spellStart"/>
      <w:r>
        <w:rPr>
          <w:rFonts w:ascii="Arial" w:hAnsi="Arial" w:cs="Arial"/>
          <w:i/>
          <w:color w:val="0070C0"/>
          <w:sz w:val="24"/>
        </w:rPr>
        <w:t>Роспотребнадзора</w:t>
      </w:r>
      <w:proofErr w:type="spellEnd"/>
      <w:r>
        <w:rPr>
          <w:rFonts w:ascii="Arial" w:hAnsi="Arial" w:cs="Arial"/>
          <w:i/>
          <w:color w:val="0070C0"/>
          <w:sz w:val="24"/>
        </w:rPr>
        <w:t xml:space="preserve"> о планируемых сроках их открытия в условиях распространения COVID-19;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>отменено требование по закреплению за каждым классом отдельного учебного кабинета;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 xml:space="preserve">отменено требование по соблюдению в местах проведения аттестации социальной дистанции между </w:t>
      </w:r>
      <w:proofErr w:type="gramStart"/>
      <w:r>
        <w:rPr>
          <w:rFonts w:ascii="Arial" w:hAnsi="Arial" w:cs="Arial"/>
          <w:i/>
          <w:color w:val="0070C0"/>
          <w:sz w:val="24"/>
        </w:rPr>
        <w:t>обучающимися</w:t>
      </w:r>
      <w:proofErr w:type="gramEnd"/>
      <w:r>
        <w:rPr>
          <w:rFonts w:ascii="Arial" w:hAnsi="Arial" w:cs="Arial"/>
          <w:i/>
          <w:color w:val="0070C0"/>
          <w:sz w:val="24"/>
        </w:rPr>
        <w:t xml:space="preserve"> не менее 1,5 метров посредством зигзагообразной рассадки по 1 человеку за партой;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>отменено требование предъявлять медицинскую справку для посещения ребенка образовательной организации, если он был в контакте с больным COVID-19. При этом наличие справки после перенесенного заболевания остается обязательным;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 xml:space="preserve">отменено требование по разработке разного начала уроков и </w:t>
      </w:r>
      <w:proofErr w:type="gramStart"/>
      <w:r>
        <w:rPr>
          <w:rFonts w:ascii="Arial" w:hAnsi="Arial" w:cs="Arial"/>
          <w:i/>
          <w:color w:val="0070C0"/>
          <w:sz w:val="24"/>
        </w:rPr>
        <w:t>перемен</w:t>
      </w:r>
      <w:proofErr w:type="gramEnd"/>
      <w:r>
        <w:rPr>
          <w:rFonts w:ascii="Arial" w:hAnsi="Arial" w:cs="Arial"/>
          <w:i/>
          <w:color w:val="0070C0"/>
          <w:sz w:val="24"/>
        </w:rPr>
        <w:t xml:space="preserve"> для минимизации контактов обучающихся;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>допускается проведение массовых мероприятий в организациях для детей и молодежи на открытом воздухе;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>допускается увеличение загрузки летних оздоровительных учреждений до 100% от проектной вместимости;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>отменено еженедельное тестирование в течение смены персонала загородных летних оздоровительных учреждений на COVID-19;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 xml:space="preserve">Комплекс противоэпидемических мероприятий: генеральные уборки перед открытием, уборка с применением </w:t>
      </w:r>
      <w:proofErr w:type="spellStart"/>
      <w:r>
        <w:rPr>
          <w:rFonts w:ascii="Arial" w:hAnsi="Arial" w:cs="Arial"/>
          <w:i/>
          <w:color w:val="0070C0"/>
          <w:sz w:val="24"/>
        </w:rPr>
        <w:t>дезсредств</w:t>
      </w:r>
      <w:proofErr w:type="spellEnd"/>
      <w:r>
        <w:rPr>
          <w:rFonts w:ascii="Arial" w:hAnsi="Arial" w:cs="Arial"/>
          <w:i/>
          <w:color w:val="0070C0"/>
          <w:sz w:val="24"/>
        </w:rPr>
        <w:t>, проветривание, ношение масок персоналом пищеблоков и т.д. сохраняется.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hAnsi="Arial" w:cs="Arial"/>
          <w:i/>
          <w:color w:val="0070C0"/>
          <w:sz w:val="24"/>
        </w:rPr>
        <w:t>Также установлено, что посещение социальной организации для детей лицами, не связанными с ее деятельностью, допускается при условии использования ими медицинских масок и наличия сведений о вакцинации или перенесенном заболевании в течение последних 6 месяцев либо наличия антител к возбудителю COVID-19.</w:t>
      </w:r>
    </w:p>
    <w:p w:rsidR="004C37D4" w:rsidRDefault="004C37D4" w:rsidP="004C37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70C0"/>
          <w:sz w:val="24"/>
        </w:rPr>
      </w:pPr>
      <w:r>
        <w:rPr>
          <w:rFonts w:ascii="Arial" w:eastAsia="Calibri" w:hAnsi="Arial" w:cs="Arial"/>
          <w:bCs/>
          <w:i/>
          <w:color w:val="0070C0"/>
          <w:sz w:val="24"/>
          <w:u w:val="single"/>
        </w:rPr>
        <w:t>Источник:</w:t>
      </w:r>
      <w:r>
        <w:rPr>
          <w:rFonts w:ascii="Arial" w:hAnsi="Arial" w:cs="Arial"/>
          <w:i/>
          <w:color w:val="0070C0"/>
          <w:sz w:val="24"/>
        </w:rPr>
        <w:t xml:space="preserve"> Официальный интернет-портал правовой информации http://pravo.gov.ru, 25.03.2022. </w:t>
      </w:r>
      <w:r>
        <w:rPr>
          <w:rFonts w:ascii="Arial" w:hAnsi="Arial" w:cs="Arial"/>
          <w:i/>
          <w:color w:val="0070C0"/>
          <w:sz w:val="24"/>
          <w:u w:val="single"/>
        </w:rPr>
        <w:t>Действует с 26.03.2022.</w:t>
      </w:r>
    </w:p>
    <w:p w:rsidR="004C37D4" w:rsidRDefault="004C37D4" w:rsidP="004C37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color w:val="0070C0"/>
          <w:sz w:val="24"/>
          <w:u w:val="single"/>
        </w:rPr>
      </w:pPr>
      <w:proofErr w:type="gramStart"/>
      <w:r>
        <w:rPr>
          <w:rFonts w:ascii="Arial" w:hAnsi="Arial" w:cs="Arial"/>
          <w:i/>
          <w:color w:val="0070C0"/>
          <w:sz w:val="24"/>
          <w:u w:val="single"/>
        </w:rPr>
        <w:t xml:space="preserve">Постановление Главного государственного санитарного врача РФ от 21.03.2022 N 9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Arial" w:hAnsi="Arial" w:cs="Arial"/>
          <w:i/>
          <w:color w:val="0070C0"/>
          <w:sz w:val="24"/>
          <w:u w:val="single"/>
        </w:rPr>
        <w:t>коронавирусной</w:t>
      </w:r>
      <w:proofErr w:type="spellEnd"/>
      <w:r>
        <w:rPr>
          <w:rFonts w:ascii="Arial" w:hAnsi="Arial" w:cs="Arial"/>
          <w:i/>
          <w:color w:val="0070C0"/>
          <w:sz w:val="24"/>
          <w:u w:val="single"/>
        </w:rPr>
        <w:t xml:space="preserve"> инфекции (COVID-2019)", утвержденные постановлением Главного государственного санитарного врача Российской Федерации от 30.06.2020 N 16".</w:t>
      </w:r>
      <w:proofErr w:type="gramEnd"/>
    </w:p>
    <w:p w:rsidR="00AA224C" w:rsidRDefault="00AA224C" w:rsidP="004C37D4">
      <w:pPr>
        <w:jc w:val="center"/>
      </w:pPr>
    </w:p>
    <w:sectPr w:rsidR="00AA224C" w:rsidSect="004C37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163B"/>
    <w:multiLevelType w:val="hybridMultilevel"/>
    <w:tmpl w:val="1D861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DB"/>
    <w:rsid w:val="004C37D4"/>
    <w:rsid w:val="009007DB"/>
    <w:rsid w:val="00A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7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37D4"/>
    <w:pPr>
      <w:ind w:left="720"/>
      <w:contextualSpacing/>
    </w:pPr>
  </w:style>
  <w:style w:type="character" w:customStyle="1" w:styleId="pt-a0-000037">
    <w:name w:val="pt-a0-000037"/>
    <w:basedOn w:val="a0"/>
    <w:rsid w:val="004C37D4"/>
  </w:style>
  <w:style w:type="paragraph" w:styleId="a5">
    <w:name w:val="Balloon Text"/>
    <w:basedOn w:val="a"/>
    <w:link w:val="a6"/>
    <w:uiPriority w:val="99"/>
    <w:semiHidden/>
    <w:unhideWhenUsed/>
    <w:rsid w:val="004C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7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37D4"/>
    <w:pPr>
      <w:ind w:left="720"/>
      <w:contextualSpacing/>
    </w:pPr>
  </w:style>
  <w:style w:type="character" w:customStyle="1" w:styleId="pt-a0-000037">
    <w:name w:val="pt-a0-000037"/>
    <w:basedOn w:val="a0"/>
    <w:rsid w:val="004C37D4"/>
  </w:style>
  <w:style w:type="paragraph" w:styleId="a5">
    <w:name w:val="Balloon Text"/>
    <w:basedOn w:val="a"/>
    <w:link w:val="a6"/>
    <w:uiPriority w:val="99"/>
    <w:semiHidden/>
    <w:unhideWhenUsed/>
    <w:rsid w:val="004C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2022-03-28T12:53:00Z</dcterms:created>
  <dcterms:modified xsi:type="dcterms:W3CDTF">2022-03-28T12:54:00Z</dcterms:modified>
</cp:coreProperties>
</file>