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A6C" w:rsidRDefault="005C7A6C" w:rsidP="005C7A6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7A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Н. В. </w:t>
      </w:r>
      <w:proofErr w:type="spellStart"/>
      <w:r w:rsidRPr="005C7A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Нищева</w:t>
      </w:r>
      <w:proofErr w:type="spellEnd"/>
      <w:r w:rsidRPr="005C7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C7A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7A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Факторы, влияющие на возникновение речевых нарушений у детей </w:t>
      </w:r>
      <w:r w:rsidRPr="005C7A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5C7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возникновению серьезной речевой патологии могут привести различные неблагоприятные воздействия в ант</w:t>
      </w:r>
      <w:proofErr w:type="gramStart"/>
      <w:r w:rsidRPr="005C7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Pr="005C7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C7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интра</w:t>
      </w:r>
      <w:proofErr w:type="spellEnd"/>
      <w:r w:rsidRPr="005C7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-, и постнатальном периодах, то есть во внутриутробном периоде развития плода, во время родов, а также в первые годы жизни ребенка. По механизму воздействия на организм матери и ребенка они делятся на: </w:t>
      </w:r>
      <w:r w:rsidRPr="005C7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• биологические (генетические дефекты, биологическая репродуктивная незрелость матери, действие микроорганизмов и вирусов, </w:t>
      </w:r>
      <w:proofErr w:type="gramStart"/>
      <w:r w:rsidRPr="005C7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резус-конфликты</w:t>
      </w:r>
      <w:proofErr w:type="gramEnd"/>
      <w:r w:rsidRPr="005C7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др.); </w:t>
      </w:r>
      <w:r w:rsidRPr="005C7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физические (действие проникающей радиации, электромагнитных и других полей, избыток или дефицит инсоляции, влияние тепла, холода и др.); </w:t>
      </w:r>
      <w:r w:rsidRPr="005C7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химические (острые и хронические бытовые и производственные интоксикации, прием лекарственных препаратов, токсикозы беременных, эндогенные интоксикации на почве различных хронических забо</w:t>
      </w:r>
      <w:bookmarkStart w:id="0" w:name="_GoBack"/>
      <w:bookmarkEnd w:id="0"/>
      <w:r w:rsidRPr="005C7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леваний и др.); </w:t>
      </w:r>
      <w:r w:rsidRPr="005C7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механические (сдавление, ушиб, перелом, растяжение, скручивание). </w:t>
      </w:r>
    </w:p>
    <w:p w:rsidR="005C7A6C" w:rsidRDefault="005C7A6C" w:rsidP="005C7A6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7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Структура речевой патологии и процессы компенсации во многом зависят от того, когда произошло мозговое поражение. Наиболее тяжелое поражение мозга возникает в период раннего эмбриогенеза, а именно на третьем месяце беременности, в период наибольшей дифференцировки нервных клеток, когда любые вредности приводят к гипоксии мозга плода. </w:t>
      </w:r>
    </w:p>
    <w:p w:rsidR="005C7A6C" w:rsidRDefault="005C7A6C" w:rsidP="005C7A6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7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В I триместре внутриутробной жизни закладываются все основные элементы нервной системы будущего ребенка, оформляется система кровеносных сосудов головного мозга. В то же время фаза плацентарного развития и формирование плацентарного барьера начинается лишь с третьего месяца беременности. В раннем антенатальном периоде возбудители таких инфекционных заболеваний, как токсоплазмоз, хламидиоз, сифилис, гепатит, </w:t>
      </w:r>
      <w:proofErr w:type="spellStart"/>
      <w:r w:rsidRPr="005C7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цитомегалия</w:t>
      </w:r>
      <w:proofErr w:type="spellEnd"/>
      <w:r w:rsidRPr="005C7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проникнув через незрелую плаценту из организма матери, глубоко повреждают внутренние органы и центральную нервную систему плода. Во II и III триместрах беременности, когда плацента уже сформировалась, и достаточно эффективен плацентарный барьер, воздействия неблагоприятных факторов уже не приводят к формированию пороков развития плода, но могут вызвать преждевременное рождение, функциональную незрелость ребенка, внутриутробную гипотрофию. </w:t>
      </w:r>
    </w:p>
    <w:p w:rsidR="005C7A6C" w:rsidRDefault="005C7A6C" w:rsidP="005C7A6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7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Продолжая разговор о повреждающих факторах антенатального периода, следует отметить, что специалисты большое значение придают недоеданию беременных, а также </w:t>
      </w:r>
      <w:proofErr w:type="spellStart"/>
      <w:r w:rsidRPr="005C7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невынашиванию</w:t>
      </w:r>
      <w:proofErr w:type="spellEnd"/>
      <w:r w:rsidRPr="005C7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беременности, когда ребенок рождается </w:t>
      </w:r>
      <w:proofErr w:type="gramStart"/>
      <w:r w:rsidRPr="005C7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недоношенным</w:t>
      </w:r>
      <w:proofErr w:type="gramEnd"/>
      <w:r w:rsidRPr="005C7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биологически незрелым. Биологически незрелый ребенок может родиться и в срок и быть таким вследствие нарушений внутриутробного развития. Незрелый ребенок в большинстве случаев не готов к процессу родов и при родовых нагрузках получает значительные повреждения. </w:t>
      </w:r>
    </w:p>
    <w:p w:rsidR="005C7A6C" w:rsidRDefault="005C7A6C" w:rsidP="005C7A6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7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Курение, употребление продуктов с усилителями вкуса (</w:t>
      </w:r>
      <w:proofErr w:type="spellStart"/>
      <w:r w:rsidRPr="005C7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глутамата</w:t>
      </w:r>
      <w:proofErr w:type="spellEnd"/>
      <w:r w:rsidRPr="005C7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натрия) во время беременности приводят к нарушениям физического и нервно-психического развития плода. </w:t>
      </w:r>
      <w:r w:rsidRPr="005C7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Опасно не только само курение, но и пассивное </w:t>
      </w:r>
      <w:proofErr w:type="spellStart"/>
      <w:r w:rsidRPr="005C7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курение</w:t>
      </w:r>
      <w:proofErr w:type="gramStart"/>
      <w:r w:rsidRPr="005C7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.Н</w:t>
      </w:r>
      <w:proofErr w:type="gramEnd"/>
      <w:r w:rsidRPr="005C7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икотин</w:t>
      </w:r>
      <w:proofErr w:type="spellEnd"/>
      <w:r w:rsidRPr="005C7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поступающий в кровь, уменьшает способность красных кровяных телец транспортировать кислород, приводит к спазмам кровеносных сосудов у матери и плода. Смолы, содержащиеся в больших количествах во всех сигаретах, блокируют передачу нервных импульсов и искажают информацию, поступающую к плоду, вызывают нарушения ритма дыхания плода. </w:t>
      </w:r>
    </w:p>
    <w:p w:rsidR="005C7A6C" w:rsidRDefault="005C7A6C" w:rsidP="005C7A6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7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5C7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Глутамат</w:t>
      </w:r>
      <w:proofErr w:type="spellEnd"/>
      <w:r w:rsidRPr="005C7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натрия действует возбуждающе на центры насыщения и голода ЦНС матери, требуя еще пищи, что приводит с одной стороны, к избытку массы тела и повышению артериального давления у матери, а с другой – к перевозбуждению нервной системы плода с последующим нарушением функций приема пищи у новорожденного. Повышенное артериальное давление сопровождается нарушением тонуса кровеносных сосудов, которые наполняются чрезмерно сильно или неравномерно, что передается плоду. Кровеносные сосуды плаценты и плода эластичны, но не настолько, чтобы выдержать перепады давления в кровеносной системе матери. Часть сосудов плаценты и плода повреждается, что приводит в конечном итоге к гипоксии плода, недостаточной обеспеченности плода кислородом. </w:t>
      </w:r>
    </w:p>
    <w:p w:rsidR="005C7A6C" w:rsidRDefault="005C7A6C" w:rsidP="005C7A6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7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br/>
        <w:t xml:space="preserve">У курящих, пьющих и употребляющих наркотики женщин дети рождаются с низкой массой тела, отстают в физическом и психическом развитии. У таких детей отмечается стойкий дефицит роста и веса, может быть деформация грудной клетки, </w:t>
      </w:r>
      <w:proofErr w:type="spellStart"/>
      <w:r w:rsidRPr="005C7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микроцефальный</w:t>
      </w:r>
      <w:proofErr w:type="spellEnd"/>
      <w:r w:rsidRPr="005C7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</w:t>
      </w:r>
      <w:proofErr w:type="spellStart"/>
      <w:r w:rsidRPr="005C7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гидроцефальный</w:t>
      </w:r>
      <w:proofErr w:type="spellEnd"/>
      <w:r w:rsidRPr="005C7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череп, короткая шея, недоразвитие верхней и нижней челюстей, расщелины неба, узкие и короткие глазные щели, широкое запавшее </w:t>
      </w:r>
      <w:proofErr w:type="gramStart"/>
      <w:r w:rsidRPr="005C7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переносье</w:t>
      </w:r>
      <w:proofErr w:type="gramEnd"/>
      <w:r w:rsidRPr="005C7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недоразвитие ушных раковин, различные аномалии и пороки развития внутренних органов, зрения, слуха. Такие дети в первую очередь попадают в группу риска и должны с рождения наблюдаться неонатологом и невропатологом. </w:t>
      </w:r>
    </w:p>
    <w:p w:rsidR="005C7A6C" w:rsidRDefault="005C7A6C" w:rsidP="005C7A6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7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gramStart"/>
      <w:r w:rsidRPr="005C7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</w:t>
      </w:r>
      <w:proofErr w:type="spellStart"/>
      <w:r w:rsidRPr="005C7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интранатальным</w:t>
      </w:r>
      <w:proofErr w:type="spellEnd"/>
      <w:r w:rsidRPr="005C7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факторам относят все неблагоприятные факторы процесса родов, неизбежно сказывающиеся на ребенке: длительный безводный период, отсутствие или слабая выраженность схваток и неизбежная в этих случаях стимуляция родовой деятельности, плохое или недостаточное раскрытие родовых путей, быстрые или стремительные роды (первые роды не менее 20 часов, последующие – около 12), применение различных ручных родовспомогательных приемов, кесарево сечение, тугое обвитие плода пуповиной, большая</w:t>
      </w:r>
      <w:proofErr w:type="gramEnd"/>
      <w:r w:rsidRPr="005C7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очень малая масса тела и большие или малые размеры плода, преждевременное рождение, затяжные роды, ягодичное </w:t>
      </w:r>
      <w:proofErr w:type="spellStart"/>
      <w:r w:rsidRPr="005C7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предлежание</w:t>
      </w:r>
      <w:proofErr w:type="spellEnd"/>
      <w:r w:rsidRPr="005C7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Смещение позвонков, черепных швов новорожденного – также распространенное явление. Так, если женщина с узким тазом и слабой брюшной стенкой рожает ребенка с нормальным весом, в момент его прохождения через родовые пути возникает грубая компрессия черепа, головка складывается в швах, часто асимметрично, смещаются шейные и поясничные позвонки. </w:t>
      </w:r>
    </w:p>
    <w:p w:rsidR="005C7A6C" w:rsidRDefault="005C7A6C" w:rsidP="005C7A6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C7A6C" w:rsidRDefault="005C7A6C" w:rsidP="005C7A6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7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Иногда такие нарушения происходят даже при кесаревом сечении, а в результате нарушается приток крови к голове и ее отток. Прежде всего, страдает бассейн позвоночных артерий, а они снабжают кровью заднюю треть мозга, питают центр зрения. Потом у подросшего малыша могут возникнуть проблемы с </w:t>
      </w:r>
      <w:proofErr w:type="spellStart"/>
      <w:r w:rsidRPr="005C7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цветовосприятием</w:t>
      </w:r>
      <w:proofErr w:type="spellEnd"/>
      <w:r w:rsidRPr="005C7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цветоразличением, разовьется близорукость, потому что мышца, регулирующая ширину хрусталика, будет плохо развиваться. Позже серьезно пострадает речевая функция, так как поступление крови к речевым центрам тоже будет затруднено. По этой же причине может страдать и слуховая функция. У ребенка будут отмечаться нарушения деятельности вестибулярного аппарата, будут возникать головокружения. Из бассейна позвоночных артерий снабжается и гипофиз. Он регулирует обмен кальция и фосфора, углеводный обмен, ритм сна и бодрствования, функцию щитовидной железы, надпочечников. Нарушение регуляции кальция приводит к позднему прорезыванию зубов, резкому тоническому сокращению мышц в ногах и руках, вследствие чего младенец будет плохо спать. Из-за нарушения работы сосудов у подрастающего ребенка будут отмечаться повышенная утомляемость, тошнота в транспорте, разовьется вегетососудистая дистония, могут отмечаться ожирение</w:t>
      </w:r>
      <w:proofErr w:type="gramStart"/>
      <w:r w:rsidRPr="005C7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5C7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5C7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proofErr w:type="gramEnd"/>
      <w:r w:rsidRPr="005C7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адержка роста. Таким образом, сосудистая недостаточность, нестабильность позвонков, компрессия черепа не пройдут бесследно. Но, все-таки необходимо отметить, что </w:t>
      </w:r>
      <w:proofErr w:type="spellStart"/>
      <w:r w:rsidRPr="005C7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интранатальные</w:t>
      </w:r>
      <w:proofErr w:type="spellEnd"/>
      <w:r w:rsidRPr="005C7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повреждения нервной системы в большинстве случаев не касаются непосредственно структур головного мозга, но их последствия в дальнейшем постоянно влияют на деятельность и биологическое созревание развивающегося мозга. </w:t>
      </w:r>
    </w:p>
    <w:p w:rsidR="005C7A6C" w:rsidRDefault="005C7A6C" w:rsidP="005C7A6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7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Следует особо сказать о несовершенстве отечественных родовспомогательных технологий, в результате чего очень большой процент новорожденных получает родовые спинальные повреждения центральной нервной системы. Это связано с тем, что мышцы шеи новорожденного в отличие от мышц других сегментов тела имеют очень низкий базальный тонус и не в состоянии защитить шейные позвонки и связанные с ними сосудисто-связочные и нервные образования от возникающих в процессе родов перегрузок. С одной стороны, это можно рассматривать как эволюционно выработанное приспособление (чтобы мышцы шеи не мешали рождению ребенка при естественном течении родов), с другой стороны – как существенную предпосылку для возникновения повреждений позвоночника и спинного мозга именно в шейном отделе. Поэтому, например, недоношенные дети даже при физиологичном течении родов, как </w:t>
      </w:r>
      <w:proofErr w:type="gramStart"/>
      <w:r w:rsidRPr="005C7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правило</w:t>
      </w:r>
      <w:proofErr w:type="gramEnd"/>
      <w:r w:rsidRPr="005C7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получают спинальные травмы без всяких дополнительных агрессивных воздействий. Дети, вес которых достигает четырех и более килограммов, испытывают </w:t>
      </w:r>
      <w:proofErr w:type="gramStart"/>
      <w:r w:rsidRPr="005C7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значительно большие</w:t>
      </w:r>
      <w:proofErr w:type="gramEnd"/>
      <w:r w:rsidRPr="005C7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нагрузки при прохождении родовых путей, чем дети с весом три-три с половиной килограмма, тоже получают спинальные травмы чаще и попадают в первую группу риска по возникновению патологии ЦНС. </w:t>
      </w:r>
      <w:r w:rsidRPr="005C7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C80CD8" w:rsidRPr="005C7A6C" w:rsidRDefault="005C7A6C" w:rsidP="005C7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Рассматривая постнатальный период, можно отметить, что здесь в генезе повреждений центральной нервной системы играют наибольшую роль </w:t>
      </w:r>
      <w:proofErr w:type="spellStart"/>
      <w:r w:rsidRPr="005C7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нейроинфекции</w:t>
      </w:r>
      <w:proofErr w:type="spellEnd"/>
      <w:r w:rsidRPr="005C7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травмы головного и спинного мозга. Часто это различные виды повреждений шейного отдела позвоночника.</w:t>
      </w:r>
    </w:p>
    <w:sectPr w:rsidR="00C80CD8" w:rsidRPr="005C7A6C" w:rsidSect="005C7A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9E2"/>
    <w:rsid w:val="005C7A6C"/>
    <w:rsid w:val="00C80CD8"/>
    <w:rsid w:val="00CE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1287</Words>
  <Characters>7342</Characters>
  <Application>Microsoft Office Word</Application>
  <DocSecurity>0</DocSecurity>
  <Lines>61</Lines>
  <Paragraphs>17</Paragraphs>
  <ScaleCrop>false</ScaleCrop>
  <Company/>
  <LinksUpToDate>false</LinksUpToDate>
  <CharactersWithSpaces>8612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2018-12-26T11:47:00Z</dcterms:created>
  <dcterms:modified xsi:type="dcterms:W3CDTF">2018-12-26T11:52:00Z</dcterms:modified>
</cp:coreProperties>
</file>